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rsidTr="003439AE">
        <w:trPr>
          <w:trHeight w:val="388"/>
        </w:trPr>
        <w:tc>
          <w:tcPr>
            <w:tcW w:w="5070" w:type="dxa"/>
            <w:vAlign w:val="center"/>
          </w:tcPr>
          <w:p w:rsidR="00381511" w:rsidRPr="008A3557" w:rsidRDefault="00C80D38" w:rsidP="003439AE">
            <w:pPr>
              <w:pStyle w:val="BodyText2"/>
              <w:spacing w:before="120" w:line="240" w:lineRule="auto"/>
              <w:jc w:val="center"/>
              <w:rPr>
                <w:rFonts w:ascii="Arial" w:hAnsi="Arial" w:cs="Arial"/>
                <w:bCs/>
                <w:i/>
              </w:rPr>
            </w:pPr>
            <w:r>
              <w:rPr>
                <w:rFonts w:ascii="Arial" w:hAnsi="Arial" w:cs="Arial"/>
                <w:bCs/>
              </w:rPr>
              <w:t>Hetherington Group Practice</w:t>
            </w:r>
          </w:p>
        </w:tc>
        <w:tc>
          <w:tcPr>
            <w:tcW w:w="4961" w:type="dxa"/>
            <w:vAlign w:val="center"/>
          </w:tcPr>
          <w:p w:rsidR="00381511" w:rsidRPr="008A3557" w:rsidRDefault="00C80D38" w:rsidP="003439AE">
            <w:pPr>
              <w:pStyle w:val="BodyText2"/>
              <w:spacing w:before="120" w:line="240" w:lineRule="auto"/>
              <w:jc w:val="center"/>
              <w:rPr>
                <w:rFonts w:ascii="Arial" w:hAnsi="Arial" w:cs="Arial"/>
                <w:bCs/>
                <w:i/>
              </w:rPr>
            </w:pPr>
            <w:r>
              <w:rPr>
                <w:rFonts w:ascii="Gill Sans MT" w:hAnsi="Gill Sans MT" w:cs="Gill Sans MT"/>
                <w:noProof/>
                <w:spacing w:val="100"/>
                <w:sz w:val="32"/>
                <w:szCs w:val="32"/>
                <w:lang w:val="en-GB"/>
              </w:rPr>
              <w:drawing>
                <wp:inline distT="0" distB="0" distL="0" distR="0">
                  <wp:extent cx="1078230" cy="86233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862330"/>
                          </a:xfrm>
                          <a:prstGeom prst="rect">
                            <a:avLst/>
                          </a:prstGeom>
                          <a:noFill/>
                          <a:ln>
                            <a:noFill/>
                          </a:ln>
                        </pic:spPr>
                      </pic:pic>
                    </a:graphicData>
                  </a:graphic>
                </wp:inline>
              </w:drawing>
            </w: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If you wish to, y</w:t>
            </w:r>
            <w:r w:rsidR="00924D23">
              <w:rPr>
                <w:rFonts w:ascii="Arial" w:hAnsi="Arial" w:cs="Arial"/>
                <w:sz w:val="22"/>
                <w:szCs w:val="22"/>
                <w:lang w:val="en-GB"/>
              </w:rPr>
              <w:t>ou can now use the I</w:t>
            </w:r>
            <w:r w:rsidR="00594142" w:rsidRPr="001D01D9">
              <w:rPr>
                <w:rFonts w:ascii="Arial" w:hAnsi="Arial" w:cs="Arial"/>
                <w:sz w:val="22"/>
                <w:szCs w:val="22"/>
                <w:lang w:val="en-GB"/>
              </w:rPr>
              <w:t xml:space="preserve">nternet to book appointments with a GP, request repeat prescriptions for any medications you take regularly and look at your medical record online. You can still </w:t>
            </w:r>
            <w:r w:rsidR="00924D23">
              <w:rPr>
                <w:rFonts w:ascii="Arial" w:hAnsi="Arial" w:cs="Arial"/>
                <w:sz w:val="22"/>
                <w:szCs w:val="22"/>
                <w:lang w:val="en-GB"/>
              </w:rPr>
              <w:t xml:space="preserve">visit or </w:t>
            </w:r>
            <w:r w:rsidR="00594142" w:rsidRPr="001D01D9">
              <w:rPr>
                <w:rFonts w:ascii="Arial" w:hAnsi="Arial" w:cs="Arial"/>
                <w:sz w:val="22"/>
                <w:szCs w:val="22"/>
                <w:lang w:val="en-GB"/>
              </w:rPr>
              <w:t>telephone the surgery for any of these services</w:t>
            </w:r>
            <w:r w:rsidR="00924D23">
              <w:rPr>
                <w:rFonts w:ascii="Arial" w:hAnsi="Arial" w:cs="Arial"/>
                <w:sz w:val="22"/>
                <w:szCs w:val="22"/>
                <w:lang w:val="en-GB"/>
              </w:rPr>
              <w:t>.</w:t>
            </w:r>
            <w:r w:rsidR="00594142" w:rsidRPr="001D01D9">
              <w:rPr>
                <w:rFonts w:ascii="Arial" w:hAnsi="Arial" w:cs="Arial"/>
                <w:sz w:val="22"/>
                <w:szCs w:val="22"/>
                <w:lang w:val="en-GB"/>
              </w:rPr>
              <w:t xml:space="preserve"> It’s your choice.</w:t>
            </w:r>
          </w:p>
          <w:p w:rsidR="001D01D9" w:rsidRPr="001D01D9" w:rsidRDefault="001D01D9" w:rsidP="00924D23">
            <w:pPr>
              <w:pStyle w:val="BodyText"/>
              <w:spacing w:before="0" w:after="0" w:line="240" w:lineRule="auto"/>
              <w:jc w:val="both"/>
              <w:rPr>
                <w:rFonts w:ascii="Arial" w:hAnsi="Arial" w:cs="Arial"/>
                <w:sz w:val="22"/>
                <w:szCs w:val="22"/>
                <w:lang w:val="en-GB"/>
              </w:rPr>
            </w:pPr>
          </w:p>
          <w:p w:rsidR="00A81817" w:rsidRDefault="00594142"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924D23">
            <w:pPr>
              <w:pStyle w:val="BodyText"/>
              <w:spacing w:before="0" w:after="0" w:line="240" w:lineRule="auto"/>
              <w:jc w:val="both"/>
              <w:rPr>
                <w:rFonts w:ascii="Arial" w:hAnsi="Arial" w:cs="Arial"/>
                <w:sz w:val="22"/>
                <w:szCs w:val="22"/>
                <w:lang w:val="en-GB"/>
              </w:rPr>
            </w:pPr>
          </w:p>
          <w:p w:rsidR="00115799" w:rsidRPr="001D01D9" w:rsidRDefault="009F490E"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t>
            </w:r>
            <w:r w:rsidR="00924D23">
              <w:rPr>
                <w:rFonts w:ascii="Arial" w:hAnsi="Arial" w:cs="Arial"/>
                <w:sz w:val="22"/>
                <w:szCs w:val="22"/>
                <w:lang w:val="en-GB"/>
              </w:rPr>
              <w:t>that</w:t>
            </w:r>
            <w:r w:rsidR="00594142" w:rsidRPr="001D01D9">
              <w:rPr>
                <w:rFonts w:ascii="Arial" w:hAnsi="Arial" w:cs="Arial"/>
                <w:sz w:val="22"/>
                <w:szCs w:val="22"/>
                <w:lang w:val="en-GB"/>
              </w:rPr>
              <w:t xml:space="preserve">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r w:rsidR="00924D23">
              <w:rPr>
                <w:rFonts w:ascii="Arial" w:hAnsi="Arial" w:cs="Arial"/>
                <w:sz w:val="22"/>
                <w:szCs w:val="22"/>
                <w:lang w:val="en-GB"/>
              </w:rPr>
              <w:t>(s)</w:t>
            </w:r>
            <w:r w:rsidR="00594142" w:rsidRPr="001D01D9">
              <w:rPr>
                <w:rFonts w:ascii="Arial" w:hAnsi="Arial" w:cs="Arial"/>
                <w:sz w:val="22"/>
                <w:szCs w:val="22"/>
                <w:lang w:val="en-GB"/>
              </w:rPr>
              <w:t>.</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924D23">
            <w:pPr>
              <w:pStyle w:val="BodyText"/>
              <w:spacing w:before="0" w:after="0" w:line="240" w:lineRule="auto"/>
              <w:jc w:val="both"/>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45614013" wp14:editId="3EE3F54A">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p>
          <w:p w:rsidR="00594142" w:rsidRPr="001101FB" w:rsidRDefault="00594142"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r w:rsidR="00924D23">
              <w:rPr>
                <w:rFonts w:ascii="Arial" w:hAnsi="Arial" w:cs="Arial"/>
                <w:b/>
                <w:iCs/>
                <w:color w:val="365F91" w:themeColor="accent1" w:themeShade="BF"/>
                <w:szCs w:val="24"/>
                <w:lang w:val="en-GB"/>
              </w:rPr>
              <w:t xml:space="preserve"> – contact details below</w:t>
            </w:r>
            <w:r w:rsidRPr="001101FB">
              <w:rPr>
                <w:rFonts w:ascii="Arial" w:hAnsi="Arial" w:cs="Arial"/>
                <w:b/>
                <w:iCs/>
                <w:color w:val="365F91" w:themeColor="accent1" w:themeShade="BF"/>
                <w:szCs w:val="24"/>
                <w:lang w:val="en-GB"/>
              </w:rPr>
              <w:t>.</w: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p>
          <w:p w:rsidR="001852A3" w:rsidRPr="001101FB" w:rsidRDefault="001852A3"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w:t>
            </w:r>
            <w:r w:rsidR="00924D23">
              <w:rPr>
                <w:rFonts w:ascii="Arial" w:hAnsi="Arial" w:cs="Arial"/>
                <w:b/>
                <w:iCs/>
                <w:color w:val="365F91" w:themeColor="accent1" w:themeShade="BF"/>
                <w:szCs w:val="24"/>
                <w:lang w:val="en-GB"/>
              </w:rPr>
              <w:t xml:space="preserve">safe and </w:t>
            </w:r>
            <w:r w:rsidRPr="001101FB">
              <w:rPr>
                <w:rFonts w:ascii="Arial" w:hAnsi="Arial" w:cs="Arial"/>
                <w:b/>
                <w:iCs/>
                <w:color w:val="365F91" w:themeColor="accent1" w:themeShade="BF"/>
                <w:szCs w:val="24"/>
                <w:lang w:val="en-GB"/>
              </w:rPr>
              <w:t xml:space="preserve">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bookmarkStart w:id="1" w:name="_GoBack"/>
      <w:bookmarkEnd w:id="1"/>
    </w:p>
    <w:p w:rsidR="002737BD" w:rsidRDefault="002737BD" w:rsidP="003818C5">
      <w:pPr>
        <w:autoSpaceDE w:val="0"/>
        <w:autoSpaceDN w:val="0"/>
        <w:adjustRightInd w:val="0"/>
        <w:rPr>
          <w:color w:val="000000"/>
          <w:lang w:val="en-GB"/>
        </w:rPr>
      </w:pPr>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12446A" w:rsidRDefault="00354F9A" w:rsidP="001D01D9">
            <w:pPr>
              <w:pStyle w:val="BodyText"/>
              <w:spacing w:before="0" w:after="0" w:line="240" w:lineRule="auto"/>
              <w:rPr>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p>
          <w:p w:rsidR="0012446A" w:rsidRDefault="0012446A" w:rsidP="001D01D9">
            <w:pPr>
              <w:pStyle w:val="BodyText"/>
              <w:spacing w:before="0" w:after="0" w:line="240" w:lineRule="auto"/>
              <w:rPr>
                <w:rFonts w:ascii="Arial" w:hAnsi="Arial" w:cs="Arial"/>
                <w:sz w:val="22"/>
                <w:szCs w:val="22"/>
                <w:lang w:val="en-GB"/>
              </w:rPr>
            </w:pPr>
          </w:p>
          <w:p w:rsidR="00354F9A" w:rsidRDefault="009D575D" w:rsidP="001D01D9">
            <w:pPr>
              <w:pStyle w:val="BodyText"/>
              <w:spacing w:before="0" w:after="0" w:line="240" w:lineRule="auto"/>
              <w:rPr>
                <w:rFonts w:ascii="Arial" w:hAnsi="Arial" w:cs="Arial"/>
                <w:sz w:val="22"/>
                <w:szCs w:val="22"/>
                <w:lang w:val="en-GB"/>
              </w:rPr>
            </w:pP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947C53" w:rsidRDefault="00947C53" w:rsidP="001D01D9">
            <w:pPr>
              <w:pStyle w:val="BodyText"/>
              <w:spacing w:before="0" w:after="0" w:line="240" w:lineRule="auto"/>
              <w:rPr>
                <w:rFonts w:ascii="Arial" w:hAnsi="Arial" w:cs="Arial"/>
                <w:sz w:val="22"/>
                <w:szCs w:val="22"/>
                <w:lang w:val="en-GB"/>
              </w:rPr>
            </w:pPr>
          </w:p>
          <w:p w:rsidR="00947C53" w:rsidRPr="00947C53" w:rsidRDefault="00947C53" w:rsidP="00947C53">
            <w:pPr>
              <w:pStyle w:val="BodyText"/>
              <w:spacing w:before="0" w:line="240" w:lineRule="auto"/>
              <w:rPr>
                <w:rFonts w:ascii="Arial" w:hAnsi="Arial" w:cs="Arial"/>
                <w:sz w:val="22"/>
                <w:szCs w:val="22"/>
                <w:lang w:val="en-GB"/>
              </w:rPr>
            </w:pPr>
            <w:r w:rsidRPr="00947C53">
              <w:rPr>
                <w:rFonts w:ascii="Arial" w:hAnsi="Arial" w:cs="Arial"/>
                <w:sz w:val="22"/>
                <w:szCs w:val="22"/>
                <w:lang w:val="en-GB"/>
              </w:rPr>
              <w:t xml:space="preserve">For more information on Patient Online Services please check:  </w:t>
            </w:r>
          </w:p>
          <w:p w:rsidR="00947C53" w:rsidRPr="00947C53" w:rsidRDefault="009D575D" w:rsidP="00947C53">
            <w:pPr>
              <w:pStyle w:val="BodyText"/>
              <w:spacing w:before="0" w:after="0" w:line="240" w:lineRule="auto"/>
              <w:rPr>
                <w:rStyle w:val="Hyperlink"/>
                <w:lang w:val="en-GB"/>
              </w:rPr>
            </w:pPr>
            <w:hyperlink r:id="rId11" w:history="1">
              <w:r w:rsidR="00947C53" w:rsidRPr="00947C53">
                <w:rPr>
                  <w:rStyle w:val="Hyperlink"/>
                  <w:rFonts w:ascii="Arial" w:hAnsi="Arial"/>
                  <w:szCs w:val="22"/>
                  <w:lang w:val="en-GB"/>
                </w:rPr>
                <w:t>http://myrecord.org.uk/</w:t>
              </w:r>
            </w:hyperlink>
          </w:p>
          <w:p w:rsidR="00947C53" w:rsidRPr="00947C53" w:rsidRDefault="00947C53" w:rsidP="00947C53">
            <w:pPr>
              <w:pStyle w:val="BodyText"/>
              <w:spacing w:before="0" w:after="0" w:line="240" w:lineRule="auto"/>
              <w:rPr>
                <w:sz w:val="22"/>
                <w:lang w:val="en-GB"/>
              </w:rPr>
            </w:pPr>
          </w:p>
          <w:p w:rsidR="00947C53" w:rsidRPr="00947C53" w:rsidRDefault="00947C53" w:rsidP="00947C53">
            <w:pPr>
              <w:pStyle w:val="BodyText"/>
              <w:spacing w:before="0" w:line="240" w:lineRule="auto"/>
              <w:rPr>
                <w:rFonts w:ascii="Arial" w:hAnsi="Arial" w:cs="Arial"/>
                <w:sz w:val="22"/>
                <w:szCs w:val="22"/>
                <w:lang w:val="en-GB"/>
              </w:rPr>
            </w:pPr>
            <w:r w:rsidRPr="00947C53">
              <w:rPr>
                <w:rFonts w:ascii="Arial" w:hAnsi="Arial" w:cs="Arial"/>
                <w:sz w:val="22"/>
                <w:szCs w:val="22"/>
                <w:lang w:val="en-GB"/>
              </w:rPr>
              <w:t>For information on  how to understand your  test results please check:</w:t>
            </w:r>
          </w:p>
          <w:p w:rsidR="00345F62" w:rsidRPr="00947C53" w:rsidRDefault="009D575D" w:rsidP="00B93D90">
            <w:pPr>
              <w:pStyle w:val="BodyText"/>
              <w:spacing w:before="0" w:after="0" w:line="240" w:lineRule="auto"/>
              <w:rPr>
                <w:rFonts w:ascii="Arial" w:hAnsi="Arial"/>
                <w:color w:val="0000FF"/>
                <w:szCs w:val="22"/>
                <w:u w:val="single"/>
                <w:lang w:val="en-GB"/>
              </w:rPr>
            </w:pPr>
            <w:hyperlink r:id="rId12" w:tgtFrame="_blank" w:history="1">
              <w:r w:rsidR="00947C53" w:rsidRPr="00947C53">
                <w:rPr>
                  <w:rStyle w:val="Hyperlink"/>
                  <w:rFonts w:ascii="Arial" w:hAnsi="Arial"/>
                  <w:lang w:val="en-GB"/>
                </w:rPr>
                <w:t>http://labtestsonline.org.uk/</w:t>
              </w:r>
            </w:hyperlink>
            <w:r w:rsidR="00947C53" w:rsidRPr="00947C53">
              <w:rPr>
                <w:rStyle w:val="Hyperlink"/>
              </w:rPr>
              <w:t xml:space="preserve">  </w:t>
            </w:r>
          </w:p>
        </w:tc>
      </w:tr>
    </w:tbl>
    <w:p w:rsidR="00982517" w:rsidRDefault="00982517" w:rsidP="00B02FC0">
      <w:pPr>
        <w:pStyle w:val="BodyText"/>
      </w:pPr>
    </w:p>
    <w:sectPr w:rsidR="00982517" w:rsidSect="00CC15FC">
      <w:headerReference w:type="even" r:id="rId13"/>
      <w:headerReference w:type="default" r:id="rId14"/>
      <w:footerReference w:type="even" r:id="rId15"/>
      <w:footerReference w:type="default" r:id="rId16"/>
      <w:headerReference w:type="first" r:id="rId17"/>
      <w:footerReference w:type="first" r:id="rId18"/>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w:t>
    </w:r>
    <w:r w:rsidR="00924D23">
      <w:rPr>
        <w:sz w:val="18"/>
        <w:szCs w:val="18"/>
      </w:rPr>
      <w:t>1  11</w:t>
    </w:r>
    <w:proofErr w:type="gramEnd"/>
    <w:r w:rsidR="00924D23">
      <w:rPr>
        <w:sz w:val="18"/>
        <w:szCs w:val="18"/>
      </w:rPr>
      <w:t xml:space="preserve"> March</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2446A"/>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0929"/>
    <w:rsid w:val="00337D47"/>
    <w:rsid w:val="003439AE"/>
    <w:rsid w:val="00345F62"/>
    <w:rsid w:val="00353636"/>
    <w:rsid w:val="00354F9A"/>
    <w:rsid w:val="0035669E"/>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4D23"/>
    <w:rsid w:val="00926107"/>
    <w:rsid w:val="009465A2"/>
    <w:rsid w:val="00947C53"/>
    <w:rsid w:val="009566F2"/>
    <w:rsid w:val="00977BDE"/>
    <w:rsid w:val="00982517"/>
    <w:rsid w:val="00982EB1"/>
    <w:rsid w:val="009963FF"/>
    <w:rsid w:val="009B2EB6"/>
    <w:rsid w:val="009C3572"/>
    <w:rsid w:val="009D575D"/>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80D38"/>
    <w:rsid w:val="00CA20A8"/>
    <w:rsid w:val="00CB58A1"/>
    <w:rsid w:val="00CC15FC"/>
    <w:rsid w:val="00CC19E1"/>
    <w:rsid w:val="00CF5200"/>
    <w:rsid w:val="00D072DA"/>
    <w:rsid w:val="00D11B42"/>
    <w:rsid w:val="00D26B8E"/>
    <w:rsid w:val="00D4080F"/>
    <w:rsid w:val="00D50C96"/>
    <w:rsid w:val="00D52831"/>
    <w:rsid w:val="00D5777C"/>
    <w:rsid w:val="00D721C8"/>
    <w:rsid w:val="00D8633F"/>
    <w:rsid w:val="00D87928"/>
    <w:rsid w:val="00D907AC"/>
    <w:rsid w:val="00DB691D"/>
    <w:rsid w:val="00DD2C65"/>
    <w:rsid w:val="00DE09CC"/>
    <w:rsid w:val="00DE0FA0"/>
    <w:rsid w:val="00DF5195"/>
    <w:rsid w:val="00E00A5E"/>
    <w:rsid w:val="00E13C4D"/>
    <w:rsid w:val="00E1711F"/>
    <w:rsid w:val="00E23EC1"/>
    <w:rsid w:val="00E247BD"/>
    <w:rsid w:val="00E349BD"/>
    <w:rsid w:val="00E4234C"/>
    <w:rsid w:val="00E85AB7"/>
    <w:rsid w:val="00E97640"/>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 w:id="11573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btestsonlin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record.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hs.uk/NHSEngland/thenhs/records/healthrecords/Documents/PatientGuidanceBookle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AF0CB-0B97-4AF0-A7D7-12CC9ACF6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Dorcas Smith</cp:lastModifiedBy>
  <cp:revision>3</cp:revision>
  <cp:lastPrinted>2014-07-31T10:58:00Z</cp:lastPrinted>
  <dcterms:created xsi:type="dcterms:W3CDTF">2018-04-10T09:08:00Z</dcterms:created>
  <dcterms:modified xsi:type="dcterms:W3CDTF">2018-04-10T10:32:00Z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